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hint="eastAsia" w:eastAsia="仿宋_GB2312"/>
          <w:kern w:val="0"/>
          <w:sz w:val="28"/>
          <w:szCs w:val="28"/>
          <w:lang w:val="en-US" w:eastAsia="zh-CN"/>
        </w:rPr>
      </w:pPr>
      <w:r>
        <w:rPr>
          <w:rFonts w:eastAsia="仿宋_GB2312"/>
          <w:kern w:val="0"/>
          <w:sz w:val="28"/>
          <w:szCs w:val="28"/>
        </w:rPr>
        <w:t>附件：</w:t>
      </w:r>
    </w:p>
    <w:p>
      <w:pPr>
        <w:spacing w:line="560" w:lineRule="atLeast"/>
        <w:ind w:firstLine="64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中山市财政局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集中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高校毕业生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拟聘人员名单</w:t>
      </w:r>
    </w:p>
    <w:p>
      <w:pPr>
        <w:widowControl/>
        <w:rPr>
          <w:kern w:val="0"/>
          <w:sz w:val="20"/>
        </w:rPr>
      </w:pPr>
    </w:p>
    <w:tbl>
      <w:tblPr>
        <w:tblStyle w:val="3"/>
        <w:tblpPr w:leftFromText="180" w:rightFromText="180" w:vertAnchor="text" w:horzAnchor="page" w:tblpX="1920" w:tblpY="250"/>
        <w:tblOverlap w:val="never"/>
        <w:tblW w:w="13186" w:type="dxa"/>
        <w:tblInd w:w="0" w:type="dxa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8"/>
        <w:gridCol w:w="1384"/>
        <w:gridCol w:w="1760"/>
        <w:gridCol w:w="1841"/>
        <w:gridCol w:w="1315"/>
        <w:gridCol w:w="685"/>
        <w:gridCol w:w="2186"/>
        <w:gridCol w:w="1757"/>
      </w:tblGrid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招聘单位</w:t>
            </w:r>
          </w:p>
        </w:tc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招聘岗位</w:t>
            </w:r>
          </w:p>
        </w:tc>
        <w:tc>
          <w:tcPr>
            <w:tcW w:w="176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岗位代码</w:t>
            </w:r>
          </w:p>
        </w:tc>
        <w:tc>
          <w:tcPr>
            <w:tcW w:w="184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准考证号</w:t>
            </w:r>
          </w:p>
        </w:tc>
        <w:tc>
          <w:tcPr>
            <w:tcW w:w="131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考生姓名</w:t>
            </w:r>
          </w:p>
        </w:tc>
        <w:tc>
          <w:tcPr>
            <w:tcW w:w="68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218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毕业院校</w:t>
            </w:r>
          </w:p>
        </w:tc>
        <w:tc>
          <w:tcPr>
            <w:tcW w:w="175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备注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25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tabs>
                <w:tab w:val="left" w:pos="574"/>
              </w:tabs>
              <w:jc w:val="left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ab/>
              <w:t>中山市财政</w:t>
            </w:r>
          </w:p>
          <w:p>
            <w:pPr>
              <w:widowControl/>
              <w:tabs>
                <w:tab w:val="left" w:pos="574"/>
              </w:tabs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投资审核中心</w:t>
            </w:r>
          </w:p>
        </w:tc>
        <w:tc>
          <w:tcPr>
            <w:tcW w:w="138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工程二股</w:t>
            </w:r>
          </w:p>
        </w:tc>
        <w:tc>
          <w:tcPr>
            <w:tcW w:w="176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2210841120039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221120103727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余镇鑫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186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广东工业大学</w:t>
            </w:r>
          </w:p>
        </w:tc>
        <w:tc>
          <w:tcPr>
            <w:tcW w:w="175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2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221120304225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周珍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186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广西大学</w:t>
            </w:r>
          </w:p>
        </w:tc>
        <w:tc>
          <w:tcPr>
            <w:tcW w:w="175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2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221010512201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黄泽泓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186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长沙理工大学</w:t>
            </w:r>
          </w:p>
        </w:tc>
        <w:tc>
          <w:tcPr>
            <w:tcW w:w="175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2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工程一股</w:t>
            </w:r>
          </w:p>
        </w:tc>
        <w:tc>
          <w:tcPr>
            <w:tcW w:w="1760" w:type="dxa"/>
            <w:tcBorders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2210841120040</w:t>
            </w:r>
          </w:p>
        </w:tc>
        <w:tc>
          <w:tcPr>
            <w:tcW w:w="1841" w:type="dxa"/>
            <w:tcBorders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221120402230</w:t>
            </w:r>
          </w:p>
        </w:tc>
        <w:tc>
          <w:tcPr>
            <w:tcW w:w="1315" w:type="dxa"/>
            <w:tcBorders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李紫依</w:t>
            </w:r>
          </w:p>
        </w:tc>
        <w:tc>
          <w:tcPr>
            <w:tcW w:w="685" w:type="dxa"/>
            <w:tcBorders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186" w:type="dxa"/>
            <w:tcBorders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华北电力大学</w:t>
            </w:r>
          </w:p>
        </w:tc>
        <w:tc>
          <w:tcPr>
            <w:tcW w:w="175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2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工程一股</w:t>
            </w:r>
          </w:p>
        </w:tc>
        <w:tc>
          <w:tcPr>
            <w:tcW w:w="1760" w:type="dxa"/>
            <w:tcBorders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2210841120041</w:t>
            </w:r>
          </w:p>
        </w:tc>
        <w:tc>
          <w:tcPr>
            <w:tcW w:w="1841" w:type="dxa"/>
            <w:tcBorders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221010104606</w:t>
            </w:r>
          </w:p>
        </w:tc>
        <w:tc>
          <w:tcPr>
            <w:tcW w:w="1315" w:type="dxa"/>
            <w:tcBorders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陈玲</w:t>
            </w:r>
          </w:p>
        </w:tc>
        <w:tc>
          <w:tcPr>
            <w:tcW w:w="685" w:type="dxa"/>
            <w:tcBorders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186" w:type="dxa"/>
            <w:tcBorders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华南理工大学</w:t>
            </w:r>
          </w:p>
        </w:tc>
        <w:tc>
          <w:tcPr>
            <w:tcW w:w="175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25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综合股</w:t>
            </w:r>
          </w:p>
        </w:tc>
        <w:tc>
          <w:tcPr>
            <w:tcW w:w="17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2210841120042</w:t>
            </w:r>
          </w:p>
        </w:tc>
        <w:tc>
          <w:tcPr>
            <w:tcW w:w="184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221180200921</w:t>
            </w:r>
          </w:p>
        </w:tc>
        <w:tc>
          <w:tcPr>
            <w:tcW w:w="131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欧卢阳</w:t>
            </w:r>
          </w:p>
        </w:tc>
        <w:tc>
          <w:tcPr>
            <w:tcW w:w="68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1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长沙理工大学</w:t>
            </w:r>
          </w:p>
        </w:tc>
        <w:tc>
          <w:tcPr>
            <w:tcW w:w="175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17249"/>
    <w:rsid w:val="000C7931"/>
    <w:rsid w:val="001706F7"/>
    <w:rsid w:val="00584170"/>
    <w:rsid w:val="00694EE5"/>
    <w:rsid w:val="00846390"/>
    <w:rsid w:val="009B45C9"/>
    <w:rsid w:val="009F6B04"/>
    <w:rsid w:val="00DE6140"/>
    <w:rsid w:val="00E62D12"/>
    <w:rsid w:val="00F32AF3"/>
    <w:rsid w:val="00F81D11"/>
    <w:rsid w:val="125E6224"/>
    <w:rsid w:val="1B9F4001"/>
    <w:rsid w:val="28D33A55"/>
    <w:rsid w:val="31F17249"/>
    <w:rsid w:val="33CC3487"/>
    <w:rsid w:val="48544A15"/>
    <w:rsid w:val="4A712384"/>
    <w:rsid w:val="5A57257C"/>
    <w:rsid w:val="61443B4B"/>
    <w:rsid w:val="654B269C"/>
    <w:rsid w:val="701768BD"/>
    <w:rsid w:val="7BE2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35</Words>
  <Characters>201</Characters>
  <Lines>1</Lines>
  <Paragraphs>1</Paragraphs>
  <TotalTime>46</TotalTime>
  <ScaleCrop>false</ScaleCrop>
  <LinksUpToDate>false</LinksUpToDate>
  <CharactersWithSpaces>235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2021-11-17T01:37:00Z</dcterms:created>
  <dc:creator>杨琳</dc:creator>
  <cp:lastModifiedBy>gsr</cp:lastModifiedBy>
  <cp:lastPrinted>2022-09-26T05:22:00Z</cp:lastPrinted>
  <dcterms:modified xsi:type="dcterms:W3CDTF">2022-09-26T09:34:24Z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